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8" w:rsidRPr="00312DB3" w:rsidRDefault="00312DB3" w:rsidP="002E62EC">
      <w:pPr>
        <w:jc w:val="center"/>
        <w:rPr>
          <w:b/>
        </w:rPr>
      </w:pPr>
      <w:r w:rsidRPr="00312DB3">
        <w:rPr>
          <w:b/>
        </w:rPr>
        <w:t xml:space="preserve">MÜDÜRLÜK </w:t>
      </w:r>
      <w:r w:rsidR="002E62EC" w:rsidRPr="00312DB3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 xml:space="preserve">Müdürlüğümüz </w:t>
      </w:r>
      <w:proofErr w:type="gramStart"/>
      <w:r w:rsidRPr="00A77CF3">
        <w:t>……………………….</w:t>
      </w:r>
      <w:proofErr w:type="gramEnd"/>
      <w:r w:rsidRPr="00A77CF3">
        <w:t xml:space="preserve">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…..</w:t>
            </w:r>
            <w:proofErr w:type="gramEnd"/>
            <w:r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Pr="0066537D">
              <w:rPr>
                <w:b/>
              </w:rPr>
              <w:fldChar w:fldCharType="separate"/>
            </w:r>
            <w:r w:rsidR="00DE5860">
              <w:rPr>
                <w:b/>
                <w:noProof/>
              </w:rPr>
              <w:t>/02/2018</w:t>
            </w:r>
            <w:r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A555F">
              <w:rPr>
                <w:sz w:val="22"/>
                <w:szCs w:val="22"/>
              </w:rPr>
              <w:t>….</w:t>
            </w:r>
            <w:proofErr w:type="gramEnd"/>
            <w:r w:rsidRPr="005A555F">
              <w:rPr>
                <w:sz w:val="22"/>
                <w:szCs w:val="22"/>
              </w:rPr>
              <w:t>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310B92" wp14:editId="4E95AC64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5F0355B0" wp14:editId="1DFB2738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471C407F" wp14:editId="21E327F9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813B26" wp14:editId="52C6E36A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F9E681" wp14:editId="720CB64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B8E22F" wp14:editId="0BCA079C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7A7B80B" wp14:editId="184C2A6E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3D048CC9" wp14:editId="7299D827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130647E8" wp14:editId="73014CF2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F1CC90" wp14:editId="3E41727A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 wp14:anchorId="6FD174B4" wp14:editId="51771B0B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6155665C" wp14:editId="2444D0CF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236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7" w:rsidRDefault="00C90A27" w:rsidP="00855E96">
      <w:r>
        <w:separator/>
      </w:r>
    </w:p>
  </w:endnote>
  <w:endnote w:type="continuationSeparator" w:id="0">
    <w:p w:rsidR="00C90A27" w:rsidRDefault="00C90A27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7" w:rsidRDefault="00C90A27" w:rsidP="00855E96">
      <w:r>
        <w:separator/>
      </w:r>
    </w:p>
  </w:footnote>
  <w:footnote w:type="continuationSeparator" w:id="0">
    <w:p w:rsidR="00C90A27" w:rsidRDefault="00C90A27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60" w:rsidRDefault="00DE58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1" w:type="pct"/>
      <w:jc w:val="center"/>
      <w:tblInd w:w="-6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8"/>
      <w:gridCol w:w="4800"/>
      <w:gridCol w:w="1440"/>
      <w:gridCol w:w="2951"/>
    </w:tblGrid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 w:val="restart"/>
          <w:vAlign w:val="center"/>
        </w:tcPr>
        <w:p w:rsidR="00EF79E5" w:rsidRPr="00EF79E5" w:rsidRDefault="00EF79E5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20C18580" wp14:editId="3B2B429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pct"/>
          <w:vMerge w:val="restart"/>
          <w:vAlign w:val="center"/>
        </w:tcPr>
        <w:p w:rsidR="00EF79E5" w:rsidRPr="00EF79E5" w:rsidRDefault="00EF79E5" w:rsidP="00EF79E5">
          <w:pPr>
            <w:jc w:val="center"/>
            <w:rPr>
              <w:b/>
              <w:szCs w:val="28"/>
            </w:rPr>
          </w:pPr>
          <w:r w:rsidRPr="00EF79E5">
            <w:rPr>
              <w:b/>
              <w:szCs w:val="28"/>
            </w:rPr>
            <w:t>İZMİR İL GIDA TARIM VE HAYVANCILIK MÜDÜRLÜĞÜ</w:t>
          </w:r>
        </w:p>
        <w:p w:rsidR="00EF79E5" w:rsidRPr="00EF79E5" w:rsidRDefault="00EF79E5" w:rsidP="00EF79E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 xml:space="preserve">İHTİYAÇ TALEP </w:t>
          </w:r>
          <w:r w:rsidRPr="00EF79E5">
            <w:rPr>
              <w:b/>
              <w:szCs w:val="28"/>
            </w:rPr>
            <w:t>FORMU</w:t>
          </w:r>
        </w:p>
      </w:tc>
      <w:tc>
        <w:tcPr>
          <w:tcW w:w="638" w:type="pct"/>
          <w:vAlign w:val="center"/>
        </w:tcPr>
        <w:p w:rsidR="00EF79E5" w:rsidRPr="00EF79E5" w:rsidRDefault="00EF79E5" w:rsidP="00DE5860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DE5860">
            <w:rPr>
              <w:sz w:val="18"/>
              <w:szCs w:val="18"/>
            </w:rPr>
            <w:t>35.</w:t>
          </w:r>
          <w:proofErr w:type="gramStart"/>
          <w:r w:rsidR="00DE5860">
            <w:rPr>
              <w:sz w:val="18"/>
              <w:szCs w:val="18"/>
            </w:rPr>
            <w:t>İLM.</w:t>
          </w:r>
          <w:r w:rsidRPr="00EF79E5">
            <w:rPr>
              <w:sz w:val="18"/>
              <w:szCs w:val="18"/>
            </w:rPr>
            <w:t>İKS</w:t>
          </w:r>
          <w:proofErr w:type="gramEnd"/>
          <w:r w:rsidRPr="00EF79E5">
            <w:rPr>
              <w:sz w:val="18"/>
              <w:szCs w:val="18"/>
            </w:rPr>
            <w:t>./KYS.FRM.0</w:t>
          </w:r>
          <w:r>
            <w:rPr>
              <w:sz w:val="18"/>
              <w:szCs w:val="18"/>
            </w:rPr>
            <w:t>67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16.02.2018</w:t>
          </w:r>
        </w:p>
      </w:tc>
    </w:tr>
    <w:tr w:rsidR="00EF79E5" w:rsidRPr="00EF79E5" w:rsidTr="00DE5860">
      <w:trPr>
        <w:cantSplit/>
        <w:trHeight w:val="234"/>
        <w:jc w:val="center"/>
      </w:trPr>
      <w:tc>
        <w:tcPr>
          <w:tcW w:w="929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26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38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30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DE5860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DE5860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146E4C" w:rsidRDefault="00146E4C">
    <w:pPr>
      <w:pStyle w:val="stbilgi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D3E37"/>
    <w:rsid w:val="00146E4C"/>
    <w:rsid w:val="00215C8F"/>
    <w:rsid w:val="002368F4"/>
    <w:rsid w:val="00290156"/>
    <w:rsid w:val="00290EA3"/>
    <w:rsid w:val="002B47E6"/>
    <w:rsid w:val="002D15B3"/>
    <w:rsid w:val="002E62EC"/>
    <w:rsid w:val="002E68A2"/>
    <w:rsid w:val="00312DB3"/>
    <w:rsid w:val="00384BC8"/>
    <w:rsid w:val="003B0625"/>
    <w:rsid w:val="003B7FC2"/>
    <w:rsid w:val="003E2459"/>
    <w:rsid w:val="004057A6"/>
    <w:rsid w:val="00420BDD"/>
    <w:rsid w:val="00422417"/>
    <w:rsid w:val="004D21E0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6457"/>
    <w:rsid w:val="006C2D06"/>
    <w:rsid w:val="006C6D7B"/>
    <w:rsid w:val="006F7200"/>
    <w:rsid w:val="0079010B"/>
    <w:rsid w:val="007B77B6"/>
    <w:rsid w:val="007C7B0B"/>
    <w:rsid w:val="007F4CED"/>
    <w:rsid w:val="0080663F"/>
    <w:rsid w:val="00855E96"/>
    <w:rsid w:val="00914513"/>
    <w:rsid w:val="00940EEB"/>
    <w:rsid w:val="00A30831"/>
    <w:rsid w:val="00A77CF3"/>
    <w:rsid w:val="00A83427"/>
    <w:rsid w:val="00A93548"/>
    <w:rsid w:val="00A9737C"/>
    <w:rsid w:val="00AA4C52"/>
    <w:rsid w:val="00B07786"/>
    <w:rsid w:val="00B64598"/>
    <w:rsid w:val="00B9464C"/>
    <w:rsid w:val="00BB4DB9"/>
    <w:rsid w:val="00C732AD"/>
    <w:rsid w:val="00C90A27"/>
    <w:rsid w:val="00CB1C54"/>
    <w:rsid w:val="00CB3ECC"/>
    <w:rsid w:val="00CD7F18"/>
    <w:rsid w:val="00D94071"/>
    <w:rsid w:val="00DB5223"/>
    <w:rsid w:val="00DB6A42"/>
    <w:rsid w:val="00DD3368"/>
    <w:rsid w:val="00DD36A7"/>
    <w:rsid w:val="00DE5860"/>
    <w:rsid w:val="00E463A2"/>
    <w:rsid w:val="00E84A24"/>
    <w:rsid w:val="00EE47D5"/>
    <w:rsid w:val="00EF79E5"/>
    <w:rsid w:val="00F55EE4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D5127-3BBA-4D5A-A69E-8985F830C5E0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1E6BF621-1CBE-45B0-B7CB-F7AF5415A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Ayşe YARICI</cp:lastModifiedBy>
  <cp:revision>4</cp:revision>
  <cp:lastPrinted>2016-07-21T08:39:00Z</cp:lastPrinted>
  <dcterms:created xsi:type="dcterms:W3CDTF">2018-02-15T22:40:00Z</dcterms:created>
  <dcterms:modified xsi:type="dcterms:W3CDTF">2018-02-19T12:09:00Z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